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rPr>
      </w:pPr>
      <w:r>
        <w:rPr>
          <w:rFonts w:hint="eastAsia"/>
          <w:b/>
          <w:sz w:val="36"/>
        </w:rPr>
        <w:t>《</w:t>
      </w:r>
      <w:r>
        <w:rPr>
          <w:rFonts w:hint="eastAsia"/>
          <w:b/>
          <w:sz w:val="36"/>
          <w:lang w:val="en-US" w:eastAsia="zh-CN"/>
        </w:rPr>
        <w:t>核电厂干部人事档案管理指南</w:t>
      </w:r>
      <w:r>
        <w:rPr>
          <w:rFonts w:hint="eastAsia"/>
          <w:b/>
          <w:sz w:val="36"/>
        </w:rPr>
        <w:t>》编制说明</w:t>
      </w:r>
    </w:p>
    <w:p>
      <w:pPr>
        <w:jc w:val="center"/>
        <w:rPr>
          <w:b/>
          <w:sz w:val="36"/>
        </w:rPr>
      </w:pPr>
      <w:r>
        <w:rPr>
          <w:rFonts w:hint="eastAsia"/>
          <w:b/>
          <w:sz w:val="36"/>
        </w:rPr>
        <w:t>（征求意见稿）</w:t>
      </w:r>
    </w:p>
    <w:p>
      <w:pPr>
        <w:outlineLvl w:val="0"/>
        <w:rPr>
          <w:b/>
          <w:sz w:val="28"/>
          <w:szCs w:val="28"/>
        </w:rPr>
      </w:pPr>
      <w:r>
        <w:rPr>
          <w:rFonts w:hint="eastAsia"/>
          <w:b/>
          <w:sz w:val="28"/>
          <w:szCs w:val="28"/>
        </w:rPr>
        <w:t>一、工作简况</w:t>
      </w:r>
      <w:bookmarkStart w:id="0" w:name="_GoBack"/>
      <w:bookmarkEnd w:id="0"/>
    </w:p>
    <w:p>
      <w:pPr>
        <w:rPr>
          <w:b/>
        </w:rPr>
      </w:pPr>
      <w:r>
        <w:rPr>
          <w:rFonts w:hint="eastAsia"/>
          <w:b/>
        </w:rPr>
        <w:t>1、任务来源</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该标准的起草背景主要有以下几点：</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1、</w:t>
      </w:r>
      <w:r>
        <w:rPr>
          <w:rFonts w:hint="eastAsia"/>
          <w:b/>
          <w:bCs/>
          <w:lang w:val="en-US" w:eastAsia="zh-CN"/>
        </w:rPr>
        <w:t>核能行业具有极端重要性。</w:t>
      </w:r>
      <w:r>
        <w:rPr>
          <w:rFonts w:hint="eastAsia"/>
          <w:lang w:val="en-US" w:eastAsia="zh-CN"/>
        </w:rPr>
        <w:t>核能关系国家能源安全、科技自立自强和国防建设，核能行业具有高技术、高保密、高安全要求的典型特征，核能行业的干部（特别是关键岗位和技术管理骨干）肩负着保障核安全、推动科技创新、实现国家重大战略任务的重任。</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2、</w:t>
      </w:r>
      <w:r>
        <w:rPr>
          <w:rFonts w:hint="eastAsia"/>
          <w:b/>
          <w:bCs/>
          <w:lang w:val="en-US" w:eastAsia="zh-CN"/>
        </w:rPr>
        <w:t>国家对干部人事档案管理的更高要求。</w:t>
      </w:r>
      <w:r>
        <w:rPr>
          <w:rFonts w:hint="eastAsia"/>
          <w:lang w:val="en-US" w:eastAsia="zh-CN"/>
        </w:rPr>
        <w:t>核能行业涉及大量国家秘密和敏感信息，干部人事档案中可能包含涉密资质、审查结论等，管理要求超过普通行业；干部职业资格（国家操纵员执照、注册核安全工程师等）、关键岗位经历、特殊技能认证等专业信息是档案的重要组成部分；干部的政治素质、专业能力、工作经历等直接关联到核设施的安全稳定运行，档案是评估的关键依据；随着国家对核能产业的信心和认可不断提高，产业规模不断扩大，人才需求量大、跨单位、跨地区流动增加，对档案的连续性、可追溯性管理提出更高要求；历史档案管理存在标准不一、信息化程度不高、历史材料缺失或关键信息记载不一致等问题，亟待统一标准、补齐短板，并适应数字化管理趋势。</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3、</w:t>
      </w:r>
      <w:r>
        <w:rPr>
          <w:rFonts w:hint="eastAsia"/>
          <w:b/>
          <w:bCs/>
          <w:lang w:val="en-US" w:eastAsia="zh-CN"/>
        </w:rPr>
        <w:t>上游法律法规对干部人事档案标准化建设的要求。</w:t>
      </w:r>
      <w:r>
        <w:rPr>
          <w:rFonts w:hint="eastAsia"/>
          <w:lang w:val="en-US" w:eastAsia="zh-CN"/>
        </w:rPr>
        <w:t>干部人事档案标准化建设的上游法律法规依据主要包括《中华人民共和国档案法》及其实施条例、《干部人事档案工作条例》等，其中《干部人事档案工作条例》明确了干部人事档案管理的基本原则、职责分工、内容分类和管理流程等，是干部人事档案标准化建设的核心依据；《中华人民共和国档案法》规定了档案管理的基本制度，包括档案的收集、整理、保管、利用等，为人事档案管理提供法律框架，另外2024年3月实施的《中华人民共和国档案法实施条例》规定团体、企事业单位和其他组织应当加强本单位档案工作，履行档案工作主体责任，保障档案工作依法开展；档案行业组织依照法律、法规、规章及其章程的规定，加强行业自律，推动诚信建设，提供行业服务，开展学术交流和档案相关科普教育，参与政策咨询和标准制定等活动。</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4、</w:t>
      </w:r>
      <w:r>
        <w:rPr>
          <w:rFonts w:hint="eastAsia"/>
          <w:b/>
          <w:bCs/>
          <w:lang w:val="en-US" w:eastAsia="zh-CN"/>
        </w:rPr>
        <w:t>对健全人事档案管理服务工作体系的要求。</w:t>
      </w:r>
      <w:r>
        <w:rPr>
          <w:rFonts w:hint="eastAsia"/>
          <w:lang w:val="en-US" w:eastAsia="zh-CN"/>
        </w:rPr>
        <w:t>2016年人力资源社会保障部办公厅发布《关于简化优化流动人员人事档案管理服务的通知》，其中关于健全服务工作体系方面，要求各单位要落实人事档案管理的主体责任，有人事档案管理权限的国有企业、国有控股企业和事业单位，要依据有关规定做好本单位干部职工档案管理工作。</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另外人事档案管理中仍存在一些深层次问题和挑战亟待解决：</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1、</w:t>
      </w:r>
      <w:r>
        <w:rPr>
          <w:rFonts w:hint="eastAsia"/>
          <w:b/>
          <w:bCs/>
          <w:lang w:val="en-US" w:eastAsia="zh-CN"/>
        </w:rPr>
        <w:t>管理意识不强，重视程度不够。</w:t>
      </w:r>
      <w:r>
        <w:rPr>
          <w:rFonts w:hint="eastAsia"/>
          <w:lang w:val="en-US" w:eastAsia="zh-CN"/>
        </w:rPr>
        <w:t>部分核电企业领导及组织人事部门对档案管理的重要性认识不足，将其视为简单的“保管”工作而非核心人事管理工作，资源投入不足，档案管理人员多为兼职。该种情况将进一步导致档案工作边缘化，管理标准难以落实，基础工作薄弱。</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lang w:val="en-US" w:eastAsia="zh-CN"/>
        </w:rPr>
      </w:pPr>
      <w:r>
        <w:rPr>
          <w:rFonts w:hint="eastAsia"/>
          <w:lang w:val="en-US" w:eastAsia="zh-CN"/>
        </w:rPr>
        <w:t>2、</w:t>
      </w:r>
      <w:r>
        <w:rPr>
          <w:rFonts w:hint="default"/>
          <w:b/>
          <w:bCs/>
          <w:lang w:val="en-US" w:eastAsia="zh-CN"/>
        </w:rPr>
        <w:t>管理机制不健全，制度执行不到位</w:t>
      </w:r>
      <w:r>
        <w:rPr>
          <w:rFonts w:hint="eastAsia"/>
          <w:b/>
          <w:bCs/>
          <w:lang w:val="en-US" w:eastAsia="zh-CN"/>
        </w:rPr>
        <w:t>。</w:t>
      </w:r>
      <w:r>
        <w:rPr>
          <w:rFonts w:hint="default"/>
          <w:lang w:val="en-US" w:eastAsia="zh-CN"/>
        </w:rPr>
        <w:t>缺乏完善的、符合新时代要求的档案收集、整理、保管、利用、转递、保密、数字化等全流程管理制度，当前的法规政策与企业管理实际也存在一定脱节；即使有制度保障，也存在制度执行不严格、流程不规范、监督缺位的情况，例如材料收集不及时、归档范围不清晰、审核把关不严、转递手续不完备等。</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3、</w:t>
      </w:r>
      <w:r>
        <w:rPr>
          <w:rFonts w:hint="eastAsia"/>
          <w:b/>
          <w:bCs/>
          <w:lang w:val="en-US" w:eastAsia="zh-CN"/>
        </w:rPr>
        <w:t>管理权限分散，管理主体混乱。</w:t>
      </w:r>
      <w:r>
        <w:rPr>
          <w:rFonts w:hint="eastAsia"/>
          <w:lang w:val="en-US" w:eastAsia="zh-CN"/>
        </w:rPr>
        <w:t>某些企业将人事档案保管在人才中心或托管在其他机构，对人事档案管理工作撒手不管，或者有些企业经过多次重组整合，档案管理权限未能有效统一，造成“人档分离”和档案“多头管理”等情况，最终将导致档案完整性不足，利用效率底下，同时还存在人事档案丢失的风险。</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lang w:val="en-US" w:eastAsia="zh-CN"/>
        </w:rPr>
      </w:pPr>
      <w:r>
        <w:rPr>
          <w:rFonts w:hint="eastAsia"/>
          <w:lang w:val="en-US" w:eastAsia="zh-CN"/>
        </w:rPr>
        <w:t>4、</w:t>
      </w:r>
      <w:r>
        <w:rPr>
          <w:rFonts w:hint="default"/>
          <w:b/>
          <w:bCs/>
          <w:lang w:val="en-US" w:eastAsia="zh-CN"/>
        </w:rPr>
        <w:t>缺乏行业针对性，管理标准碎片化</w:t>
      </w:r>
      <w:r>
        <w:rPr>
          <w:rFonts w:hint="eastAsia"/>
          <w:b/>
          <w:bCs/>
          <w:lang w:val="en-US" w:eastAsia="zh-CN"/>
        </w:rPr>
        <w:t>。</w:t>
      </w:r>
      <w:r>
        <w:rPr>
          <w:rFonts w:hint="default"/>
          <w:lang w:val="en-US" w:eastAsia="zh-CN"/>
        </w:rPr>
        <w:t>现有国家档案管理标准普适性强，但未能充分考虑到核能行业在保密、安全、涉核经历、外事活动等方面的特殊管理要求。各集团、各单位管理细则不一，导致档案质量参差不齐。</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lang w:val="en-US" w:eastAsia="zh-CN"/>
        </w:rPr>
      </w:pPr>
      <w:r>
        <w:rPr>
          <w:rFonts w:hint="eastAsia"/>
          <w:lang w:val="en-US" w:eastAsia="zh-CN"/>
        </w:rPr>
        <w:t>5、</w:t>
      </w:r>
      <w:r>
        <w:rPr>
          <w:rFonts w:hint="default"/>
          <w:b/>
          <w:bCs/>
          <w:lang w:val="en-US" w:eastAsia="zh-CN"/>
        </w:rPr>
        <w:t>档案材料质量不高，信息失真风险存在</w:t>
      </w:r>
      <w:r>
        <w:rPr>
          <w:rFonts w:hint="eastAsia"/>
          <w:b/>
          <w:bCs/>
          <w:lang w:val="en-US" w:eastAsia="zh-CN"/>
        </w:rPr>
        <w:t>。</w:t>
      </w:r>
      <w:r>
        <w:rPr>
          <w:rFonts w:hint="default"/>
          <w:lang w:val="en-US" w:eastAsia="zh-CN"/>
        </w:rPr>
        <w:t>人事档案可能存在诸多问题，比如材料不齐全，关键材料缺失（转正定级表、奖惩材料等），影响对干部历史的完整追溯；材料不规范，填写不完整、涂改、字迹不清等；信息不准确，“三龄两历一身份”等信息存在记载不一致、逻辑矛盾，甚至个别篡改、造假现象。</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lang w:val="en-US" w:eastAsia="zh-CN"/>
        </w:rPr>
      </w:pPr>
      <w:r>
        <w:rPr>
          <w:rFonts w:hint="eastAsia"/>
          <w:lang w:val="en-US" w:eastAsia="zh-CN"/>
        </w:rPr>
        <w:t>6、</w:t>
      </w:r>
      <w:r>
        <w:rPr>
          <w:rFonts w:hint="eastAsia"/>
          <w:b/>
          <w:bCs/>
          <w:lang w:val="en-US" w:eastAsia="zh-CN"/>
        </w:rPr>
        <w:t>安全保密存在隐患。</w:t>
      </w:r>
      <w:r>
        <w:rPr>
          <w:rFonts w:hint="eastAsia"/>
          <w:lang w:val="en-US" w:eastAsia="zh-CN"/>
        </w:rPr>
        <w:t>物理库房安全设施不达标（防火、防盗、防潮、防虫等），查阅利用过程中的权限控制和过程监督不严，涉密档案管理不规范等，敏感信息管理存在隐患，对人事档案实体和信息安全造成威胁，最终可能导致严重后果。</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rPr>
      </w:pPr>
      <w:r>
        <w:rPr>
          <w:rFonts w:hint="eastAsia"/>
          <w:lang w:val="en-US" w:eastAsia="zh-CN"/>
        </w:rPr>
        <w:t>福建宁德核电有限公司作为本标准的主要起草单位，负责标准内容的整框框架和质量把关，本标准自2025年初开始筹划，标准内容于2025年8月完成合同立项，2025年12月完成合同签署和立项评审。</w:t>
      </w:r>
    </w:p>
    <w:p>
      <w:pPr>
        <w:rPr>
          <w:b/>
        </w:rPr>
      </w:pPr>
      <w:r>
        <w:rPr>
          <w:rFonts w:hint="eastAsia"/>
          <w:b/>
        </w:rPr>
        <w:t>2、主要工作过程</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初稿编制阶段：</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1、标准立项前后，牵头单位成立标准编制工作组，明确工作组成员构成。</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2、编制工作组制定标准编制工作计划，明确任务分工和各阶段进度安排。</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3、编制工作组组织开展文献调研、行业现状调研等工作，收集国内干部人事档案管理相关的法律法规、国家标准及行业管理实践资料。</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4、结合核电厂干部人事档案管理的特殊要求，研判材料分类、日常管理、特殊情况处理、库房管理等关键内容。</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5、工作组对前期收集的资料进行系统研究，结合法律法规、相关标准文件及工作实际汇总整理标准主要内容，起草标准草案初稿。</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征求意见阶段：</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lang w:val="en-US" w:eastAsia="zh-CN"/>
        </w:rPr>
      </w:pPr>
      <w:r>
        <w:rPr>
          <w:rFonts w:hint="eastAsia"/>
          <w:lang w:val="en-US" w:eastAsia="zh-CN"/>
        </w:rPr>
        <w:t>1、汇总立项评审会专家意见，并开展分析评价，对采纳和暂不采纳的意见分类处理，暂不采纳的意见要予以说明，对于采纳的意见，充分征求各方意见，继续收集修订建议。</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2、标准编制组内部召开线上沟通会，结合立项评审会意见反馈，在广泛征求意见并充分处理的基础上，对标准草案适用范围、内容规范性、行业属性、全生命周期管理及涉密档案相关内容做修订和完善。</w:t>
      </w:r>
    </w:p>
    <w:p>
      <w:pPr>
        <w:rPr>
          <w:b/>
        </w:rPr>
      </w:pPr>
      <w:r>
        <w:rPr>
          <w:rFonts w:hint="eastAsia"/>
          <w:b/>
        </w:rPr>
        <w:t>3、</w:t>
      </w:r>
      <w:r>
        <w:rPr>
          <w:b/>
        </w:rPr>
        <w:t>主要参加单位和工作组成员及其所作的工作等</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lang w:val="en-US" w:eastAsia="zh-CN"/>
        </w:rPr>
      </w:pPr>
      <w:r>
        <w:rPr>
          <w:rFonts w:hint="eastAsia"/>
          <w:lang w:val="en-US" w:eastAsia="zh-CN"/>
        </w:rPr>
        <w:t>福建宁德核电有限公司，蒲忠凯，担任标准编制工作组组长，全面支持标准编制工作，负责标准框架牵头制定、任务分工协调、关键条款审核和标准编制整体质量控制。</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lang w:val="en-US" w:eastAsia="zh-CN"/>
        </w:rPr>
      </w:pPr>
      <w:r>
        <w:rPr>
          <w:rFonts w:hint="eastAsia"/>
          <w:lang w:val="en-US" w:eastAsia="zh-CN"/>
        </w:rPr>
        <w:t>中国广核集团有限公司，徐吉祥，担任标准编制工作组副组长，重点参与标准主体内容的起草和专项审核部分修订，参与标准各阶段审查和修订。</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lang w:val="en-US" w:eastAsia="zh-CN"/>
        </w:rPr>
      </w:pPr>
      <w:r>
        <w:rPr>
          <w:rFonts w:hint="eastAsia"/>
          <w:lang w:val="en-US" w:eastAsia="zh-CN"/>
        </w:rPr>
        <w:t>阳江核电有限公司，张逸云，担任标准编制工作组副组长，协助主持标准编制工作，重点负责档案全生命周期管理及库房管理等部分制修订，参与标准各阶段审查和修订。</w:t>
      </w:r>
    </w:p>
    <w:p>
      <w:pPr>
        <w:keepNext w:val="0"/>
        <w:keepLines w:val="0"/>
        <w:pageBreakBefore w:val="0"/>
        <w:widowControl/>
        <w:kinsoku/>
        <w:wordWrap/>
        <w:overflowPunct/>
        <w:topLinePunct w:val="0"/>
        <w:autoSpaceDE/>
        <w:autoSpaceDN/>
        <w:bidi w:val="0"/>
        <w:adjustRightInd/>
        <w:snapToGrid/>
        <w:ind w:firstLine="480" w:firstLineChars="200"/>
        <w:textAlignment w:val="auto"/>
      </w:pPr>
      <w:r>
        <w:rPr>
          <w:rFonts w:hint="eastAsia"/>
          <w:lang w:val="en-US" w:eastAsia="zh-CN"/>
        </w:rPr>
        <w:t>福清核电有限公司，鲍芳，担任标准编制工作组组员，重点参与档案全周期管理部分制修订，参与标准各阶段审查和修订。</w:t>
      </w:r>
    </w:p>
    <w:p>
      <w:pPr>
        <w:keepNext w:val="0"/>
        <w:keepLines w:val="0"/>
        <w:pageBreakBefore w:val="0"/>
        <w:widowControl/>
        <w:kinsoku/>
        <w:wordWrap/>
        <w:overflowPunct/>
        <w:topLinePunct w:val="0"/>
        <w:autoSpaceDE/>
        <w:autoSpaceDN/>
        <w:bidi w:val="0"/>
        <w:adjustRightInd/>
        <w:snapToGrid/>
        <w:ind w:firstLine="480" w:firstLineChars="200"/>
        <w:textAlignment w:val="auto"/>
      </w:pPr>
      <w:r>
        <w:rPr>
          <w:rFonts w:hint="eastAsia"/>
          <w:lang w:val="en-US" w:eastAsia="zh-CN"/>
        </w:rPr>
        <w:t>中核凯利深圳核能服务股份有限公司宁德分公司，林欣瑶，重点参与档案全周期管理部分制修订，参与标准各阶段审查和修订。</w:t>
      </w:r>
    </w:p>
    <w:p>
      <w:pPr>
        <w:ind w:firstLine="562" w:firstLineChars="200"/>
        <w:outlineLvl w:val="9"/>
        <w:rPr>
          <w:b/>
          <w:sz w:val="28"/>
          <w:szCs w:val="28"/>
        </w:rPr>
      </w:pPr>
      <w:r>
        <w:rPr>
          <w:rFonts w:hint="eastAsia"/>
          <w:b/>
          <w:sz w:val="28"/>
          <w:szCs w:val="28"/>
        </w:rPr>
        <w:t>二、标准编制原则和主要内容</w:t>
      </w:r>
    </w:p>
    <w:p>
      <w:pPr>
        <w:rPr>
          <w:b/>
        </w:rPr>
      </w:pPr>
      <w:r>
        <w:rPr>
          <w:rFonts w:hint="eastAsia"/>
          <w:b/>
        </w:rPr>
        <w:t>1、标准编制原则</w:t>
      </w:r>
    </w:p>
    <w:p>
      <w:pPr>
        <w:keepNext w:val="0"/>
        <w:keepLines w:val="0"/>
        <w:pageBreakBefore w:val="0"/>
        <w:widowControl/>
        <w:kinsoku/>
        <w:wordWrap/>
        <w:overflowPunct/>
        <w:topLinePunct w:val="0"/>
        <w:autoSpaceDE/>
        <w:autoSpaceDN/>
        <w:bidi w:val="0"/>
        <w:adjustRightInd/>
        <w:snapToGrid/>
        <w:ind w:firstLine="480" w:firstLineChars="200"/>
        <w:textAlignment w:val="auto"/>
        <w:rPr>
          <w:i w:val="0"/>
          <w:iCs/>
        </w:rPr>
      </w:pPr>
      <w:r>
        <w:rPr>
          <w:rFonts w:hint="eastAsia"/>
          <w:i w:val="0"/>
          <w:iCs/>
        </w:rPr>
        <w:t>本标准的</w:t>
      </w:r>
      <w:r>
        <w:rPr>
          <w:rFonts w:hint="eastAsia"/>
          <w:i w:val="0"/>
          <w:iCs/>
          <w:lang w:val="en-US" w:eastAsia="zh-CN"/>
        </w:rPr>
        <w:t>起草</w:t>
      </w:r>
      <w:r>
        <w:rPr>
          <w:rFonts w:hint="eastAsia"/>
          <w:i w:val="0"/>
          <w:iCs/>
        </w:rPr>
        <w:t>符合</w:t>
      </w:r>
      <w:r>
        <w:rPr>
          <w:rFonts w:hint="eastAsia"/>
          <w:i w:val="0"/>
          <w:iCs/>
          <w:lang w:val="en-US" w:eastAsia="zh-CN"/>
        </w:rPr>
        <w:t>核电厂干部人事档案管理极端重要、更高要求、标准化和体系化建设的期望，围绕档案的连续性、可追溯性的管理要求，重点从档案全生命周期管理开展本标准的制定工作。</w:t>
      </w:r>
    </w:p>
    <w:p>
      <w:pPr>
        <w:rPr>
          <w:i w:val="0"/>
          <w:iCs/>
        </w:rPr>
      </w:pPr>
      <w:r>
        <w:rPr>
          <w:rFonts w:hint="eastAsia"/>
          <w:i w:val="0"/>
          <w:iCs/>
        </w:rPr>
        <w:t>（</w:t>
      </w:r>
      <w:r>
        <w:rPr>
          <w:i w:val="0"/>
          <w:iCs/>
        </w:rPr>
        <w:t>1）科学性</w:t>
      </w:r>
    </w:p>
    <w:p>
      <w:pPr>
        <w:keepNext w:val="0"/>
        <w:keepLines w:val="0"/>
        <w:pageBreakBefore w:val="0"/>
        <w:widowControl/>
        <w:kinsoku/>
        <w:wordWrap/>
        <w:overflowPunct/>
        <w:topLinePunct w:val="0"/>
        <w:autoSpaceDE/>
        <w:autoSpaceDN/>
        <w:bidi w:val="0"/>
        <w:adjustRightInd/>
        <w:snapToGrid/>
        <w:ind w:firstLine="480" w:firstLineChars="200"/>
        <w:textAlignment w:val="auto"/>
        <w:rPr>
          <w:i w:val="0"/>
          <w:iCs/>
        </w:rPr>
      </w:pPr>
      <w:r>
        <w:rPr>
          <w:rFonts w:hint="eastAsia"/>
          <w:i w:val="0"/>
          <w:iCs/>
        </w:rPr>
        <w:t>本标准</w:t>
      </w:r>
      <w:r>
        <w:rPr>
          <w:rFonts w:hint="eastAsia"/>
          <w:i w:val="0"/>
          <w:iCs/>
          <w:lang w:val="en-US" w:eastAsia="zh-CN"/>
        </w:rPr>
        <w:t>充分落实上游法规及条例要求，推动核电厂干部人事档案标准化建设，对干部人事档案全生命周期管理的实操进行归纳总结，借鉴《流动人员人事档案管理服务规范》、《标准化工作导则》等标准进行编写。</w:t>
      </w:r>
    </w:p>
    <w:p>
      <w:pPr>
        <w:rPr>
          <w:i w:val="0"/>
          <w:iCs/>
        </w:rPr>
      </w:pPr>
      <w:r>
        <w:rPr>
          <w:rFonts w:hint="eastAsia"/>
          <w:i w:val="0"/>
          <w:iCs/>
        </w:rPr>
        <w:t>（</w:t>
      </w:r>
      <w:r>
        <w:rPr>
          <w:i w:val="0"/>
          <w:iCs/>
        </w:rPr>
        <w:t>2）实用性</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i w:val="0"/>
          <w:iCs/>
          <w:lang w:val="en-US" w:eastAsia="zh-CN"/>
        </w:rPr>
      </w:pPr>
      <w:r>
        <w:rPr>
          <w:rFonts w:hint="eastAsia"/>
          <w:i w:val="0"/>
          <w:iCs/>
        </w:rPr>
        <w:t>本标准规定</w:t>
      </w:r>
      <w:r>
        <w:rPr>
          <w:rFonts w:hint="eastAsia"/>
          <w:i w:val="0"/>
          <w:iCs/>
          <w:lang w:val="en-US" w:eastAsia="zh-CN"/>
        </w:rPr>
        <w:t>从统一操作规范、优化管理流程、降低管理成本等方面进一步提升了干部人事档案管理效能和规范化水平，严把档案“入口关”，强化审核责任，建立动态更新机制，确保干部人事档案材料的真实、准确、完整；明确档案库房安全管理要求，规范查借阅权限和流程，并借助后续标准的宣贯与实施，提高干部人事档案管理从业人员的安全保密和风险防控意识；同时，规范的干部人事档案管理工作是落实全面从严治党、从严管理干部的具体体现，能够有效服务组织人事工作科学决策和健全干部监督管理体系，实现干部人事档案管理从分散到统一、从粗放到精细、从被动到主动、从封闭到开放的系统性提升，从而使干部人事档案这一重要资源，在推进核安全万无一失的进程中，发挥出更加强大的基础性支撑作用。</w:t>
      </w:r>
    </w:p>
    <w:p>
      <w:pPr>
        <w:rPr>
          <w:b/>
        </w:rPr>
      </w:pPr>
      <w:r>
        <w:rPr>
          <w:rFonts w:hint="eastAsia"/>
          <w:b/>
        </w:rPr>
        <w:t>2、标准主要内容的依据</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rPr>
      </w:pPr>
      <w:r>
        <w:rPr>
          <w:rFonts w:hint="eastAsia"/>
          <w:lang w:val="en-US" w:eastAsia="zh-CN"/>
        </w:rPr>
        <w:t>本标准</w:t>
      </w:r>
      <w:r>
        <w:rPr>
          <w:rFonts w:hint="eastAsia"/>
        </w:rPr>
        <w:t>规定了</w:t>
      </w:r>
      <w:r>
        <w:rPr>
          <w:rFonts w:hint="eastAsia"/>
          <w:lang w:val="en-US" w:eastAsia="zh-CN"/>
        </w:rPr>
        <w:t>核电厂</w:t>
      </w:r>
      <w:r>
        <w:rPr>
          <w:rFonts w:hint="eastAsia"/>
        </w:rPr>
        <w:t>领导人员、管理人员和专业技术人员的人事档案管理工作，包括管理原则、材料分类、</w:t>
      </w:r>
      <w:r>
        <w:rPr>
          <w:rFonts w:hint="eastAsia"/>
          <w:lang w:val="en-US" w:eastAsia="zh-CN"/>
        </w:rPr>
        <w:t>全生命周期</w:t>
      </w:r>
      <w:r>
        <w:rPr>
          <w:rFonts w:hint="eastAsia"/>
        </w:rPr>
        <w:t>管理及</w:t>
      </w:r>
      <w:r>
        <w:rPr>
          <w:rFonts w:hint="eastAsia"/>
          <w:lang w:val="en-US" w:eastAsia="zh-CN"/>
        </w:rPr>
        <w:t>利用</w:t>
      </w:r>
      <w:r>
        <w:rPr>
          <w:rFonts w:hint="eastAsia"/>
        </w:rPr>
        <w:t>等</w:t>
      </w:r>
      <w:r>
        <w:rPr>
          <w:rFonts w:hint="eastAsia"/>
          <w:lang w:val="en-US" w:eastAsia="zh-CN"/>
        </w:rPr>
        <w:t>核心</w:t>
      </w:r>
      <w:r>
        <w:rPr>
          <w:rFonts w:hint="eastAsia"/>
        </w:rPr>
        <w:t>内容。</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lang w:val="en-US" w:eastAsia="zh-CN"/>
        </w:rPr>
      </w:pPr>
      <w:r>
        <w:rPr>
          <w:rFonts w:hint="eastAsia"/>
          <w:lang w:val="en-US" w:eastAsia="zh-CN"/>
        </w:rPr>
        <w:t>第四章节总则，规定了干部人事档案的作用和管理原则，参照上游法规及条例；第五章节管理体制和职责，规定了干部人事档案管理的一般性要求，参照上游法规、条例和流动人员人事档案管理服务规范等材料；第六章节保管与保护，规定了档案库房的建设和管理要求以及库房档案的保护要求，参照上游法规、条例、流动人员人事档案管理服务规范和档案馆消防安全管理等材料；第七章节接收与转递，规定了干部人事档案接收与转递的通用要求和具体操作程序，参照上游法规、条例和流动人员人事档案管理服务规范等材料；第八章节收集与归档，规定了干部人事档案材料的收集和归档要求，参照上游法规、条例和流动人员人事档案管理服务规范等材料；第九章分类与整理，规定了干部人事档案主要内容和分类要求，以及主要的档案整理的流程，参照上游法规、条例、流动人员人事档案管理服务规范和纸质档案抢救与修复规范等材料；第十章节利用与审核，规定了干部人事档案查（借）阅、复制和摘录要求，明确了档案审核的基本要求，参照上游法规、条例等材料；第十一章节数字化服务，规定了干部人事档案数字化相关要求，参照干部人事档案数字化技术规范；第十二章节特殊情况应对与处理，规定了涉密档案、境外档案、档案死档、档案销毁、死亡人员档案的处理流程和要求，参照相关文件。</w:t>
      </w:r>
    </w:p>
    <w:p>
      <w:pPr>
        <w:rPr>
          <w:b/>
        </w:rPr>
      </w:pPr>
      <w:r>
        <w:rPr>
          <w:rFonts w:hint="eastAsia"/>
          <w:b/>
        </w:rPr>
        <w:t>3、解决的主要问题</w:t>
      </w:r>
    </w:p>
    <w:p>
      <w:pPr>
        <w:keepNext w:val="0"/>
        <w:keepLines w:val="0"/>
        <w:pageBreakBefore w:val="0"/>
        <w:widowControl/>
        <w:kinsoku/>
        <w:wordWrap/>
        <w:overflowPunct/>
        <w:topLinePunct w:val="0"/>
        <w:autoSpaceDE/>
        <w:autoSpaceDN/>
        <w:bidi w:val="0"/>
        <w:adjustRightInd/>
        <w:snapToGrid/>
        <w:ind w:firstLine="480" w:firstLineChars="200"/>
        <w:textAlignment w:val="auto"/>
      </w:pPr>
      <w:r>
        <w:rPr>
          <w:rFonts w:hint="eastAsia"/>
        </w:rPr>
        <w:t>本标准</w:t>
      </w:r>
      <w:r>
        <w:rPr>
          <w:rFonts w:hint="eastAsia"/>
          <w:lang w:val="en-US" w:eastAsia="zh-CN"/>
        </w:rPr>
        <w:t>有助于提高核电厂干部人事档案管理和意识和重视程度，明确干部人事档案管理权限和主体责任，健全干部人事档案管理机制，规范干部人事档案全生命周期管理要求。</w:t>
      </w:r>
    </w:p>
    <w:p>
      <w:pPr>
        <w:outlineLvl w:val="0"/>
        <w:rPr>
          <w:b/>
          <w:sz w:val="28"/>
          <w:szCs w:val="28"/>
        </w:rPr>
      </w:pPr>
      <w:r>
        <w:rPr>
          <w:rFonts w:hint="eastAsia"/>
          <w:b/>
          <w:sz w:val="28"/>
          <w:szCs w:val="28"/>
        </w:rPr>
        <w:t>三、主要试验（或验证）情况</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eastAsia="宋体"/>
          <w:lang w:eastAsia="zh-CN"/>
        </w:rPr>
      </w:pPr>
      <w:r>
        <w:rPr>
          <w:rFonts w:hint="eastAsia"/>
          <w:lang w:val="en-US" w:eastAsia="zh-CN"/>
        </w:rPr>
        <w:t>无</w:t>
      </w:r>
    </w:p>
    <w:p>
      <w:pPr>
        <w:outlineLvl w:val="0"/>
        <w:rPr>
          <w:b/>
          <w:sz w:val="28"/>
          <w:szCs w:val="28"/>
        </w:rPr>
      </w:pPr>
      <w:r>
        <w:rPr>
          <w:rFonts w:hint="eastAsia"/>
          <w:b/>
          <w:sz w:val="28"/>
          <w:szCs w:val="28"/>
        </w:rPr>
        <w:t>四、标准中涉及专利的情况</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eastAsia="宋体"/>
          <w:lang w:eastAsia="zh-CN"/>
        </w:rPr>
      </w:pPr>
      <w:r>
        <w:rPr>
          <w:rFonts w:hint="eastAsia"/>
          <w:lang w:val="en-US" w:eastAsia="zh-CN"/>
        </w:rPr>
        <w:t>无</w:t>
      </w:r>
    </w:p>
    <w:p>
      <w:pPr>
        <w:outlineLvl w:val="0"/>
        <w:rPr>
          <w:b/>
          <w:sz w:val="28"/>
          <w:szCs w:val="28"/>
        </w:rPr>
      </w:pPr>
      <w:r>
        <w:rPr>
          <w:rFonts w:hint="eastAsia"/>
          <w:b/>
          <w:sz w:val="28"/>
          <w:szCs w:val="28"/>
        </w:rPr>
        <w:t>五、预期达到的社会效益、对产业发展的作用等情况</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default" w:eastAsia="宋体"/>
          <w:lang w:val="en-US" w:eastAsia="zh-CN"/>
        </w:rPr>
      </w:pPr>
      <w:r>
        <w:rPr>
          <w:rFonts w:hint="eastAsia"/>
          <w:lang w:val="en-US" w:eastAsia="zh-CN"/>
        </w:rPr>
        <w:t>弥补和细化干部人事档案在涉核领域的管理要求。</w:t>
      </w:r>
    </w:p>
    <w:p>
      <w:pPr>
        <w:outlineLvl w:val="0"/>
        <w:rPr>
          <w:b/>
          <w:sz w:val="28"/>
          <w:szCs w:val="28"/>
        </w:rPr>
      </w:pPr>
      <w:r>
        <w:rPr>
          <w:rFonts w:hint="eastAsia"/>
          <w:b/>
          <w:sz w:val="28"/>
          <w:szCs w:val="28"/>
        </w:rPr>
        <w:t>六、与国际、国外对比情况</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eastAsia="宋体"/>
          <w:lang w:eastAsia="zh-CN"/>
        </w:rPr>
      </w:pPr>
      <w:r>
        <w:rPr>
          <w:rFonts w:hint="eastAsia"/>
          <w:lang w:val="en-US" w:eastAsia="zh-CN"/>
        </w:rPr>
        <w:t>无</w:t>
      </w:r>
    </w:p>
    <w:p>
      <w:pPr>
        <w:outlineLvl w:val="0"/>
        <w:rPr>
          <w:b/>
          <w:sz w:val="28"/>
          <w:szCs w:val="28"/>
        </w:rPr>
      </w:pPr>
      <w:r>
        <w:rPr>
          <w:rFonts w:hint="eastAsia"/>
          <w:b/>
          <w:sz w:val="28"/>
          <w:szCs w:val="28"/>
        </w:rPr>
        <w:t>七、在标准体系中的位置，与现行相关法律、法规、规章及标准，特别是强制性标准的协调性</w:t>
      </w:r>
    </w:p>
    <w:p>
      <w:pPr>
        <w:keepNext w:val="0"/>
        <w:keepLines w:val="0"/>
        <w:pageBreakBefore w:val="0"/>
        <w:widowControl/>
        <w:kinsoku/>
        <w:wordWrap/>
        <w:overflowPunct/>
        <w:topLinePunct w:val="0"/>
        <w:autoSpaceDE/>
        <w:autoSpaceDN/>
        <w:bidi w:val="0"/>
        <w:adjustRightInd/>
        <w:snapToGrid/>
        <w:ind w:firstLine="480" w:firstLineChars="200"/>
        <w:textAlignment w:val="auto"/>
        <w:rPr>
          <w:i w:val="0"/>
          <w:iCs/>
        </w:rPr>
      </w:pPr>
      <w:r>
        <w:rPr>
          <w:rFonts w:hint="eastAsia"/>
          <w:i w:val="0"/>
          <w:iCs/>
        </w:rPr>
        <w:t>本标准与现行相关法律、法规、规章及相关标准协调一致。</w:t>
      </w:r>
    </w:p>
    <w:p>
      <w:pPr>
        <w:outlineLvl w:val="0"/>
        <w:rPr>
          <w:b/>
          <w:sz w:val="28"/>
          <w:szCs w:val="28"/>
        </w:rPr>
      </w:pPr>
      <w:r>
        <w:rPr>
          <w:rFonts w:hint="eastAsia"/>
          <w:b/>
          <w:sz w:val="28"/>
          <w:szCs w:val="28"/>
        </w:rPr>
        <w:t>八、重大分歧意见的处理经过和依据</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eastAsia="宋体"/>
          <w:lang w:eastAsia="zh-CN"/>
        </w:rPr>
      </w:pPr>
      <w:r>
        <w:rPr>
          <w:rFonts w:hint="eastAsia"/>
          <w:lang w:val="en-US" w:eastAsia="zh-CN"/>
        </w:rPr>
        <w:t>无</w:t>
      </w:r>
    </w:p>
    <w:p>
      <w:pPr>
        <w:outlineLvl w:val="0"/>
        <w:rPr>
          <w:b/>
          <w:sz w:val="28"/>
          <w:szCs w:val="28"/>
        </w:rPr>
      </w:pPr>
      <w:r>
        <w:rPr>
          <w:rFonts w:hint="eastAsia"/>
          <w:b/>
          <w:sz w:val="28"/>
          <w:szCs w:val="28"/>
        </w:rPr>
        <w:t>九、标准性质的建议说明</w:t>
      </w:r>
    </w:p>
    <w:p>
      <w:pPr>
        <w:keepNext w:val="0"/>
        <w:keepLines w:val="0"/>
        <w:pageBreakBefore w:val="0"/>
        <w:widowControl/>
        <w:kinsoku/>
        <w:wordWrap/>
        <w:overflowPunct/>
        <w:topLinePunct w:val="0"/>
        <w:autoSpaceDE/>
        <w:autoSpaceDN/>
        <w:bidi w:val="0"/>
        <w:adjustRightInd/>
        <w:snapToGrid/>
        <w:ind w:firstLine="480" w:firstLineChars="200"/>
        <w:textAlignment w:val="auto"/>
      </w:pPr>
      <w:r>
        <w:rPr>
          <w:rFonts w:hint="eastAsia"/>
        </w:rPr>
        <w:t>建议本标准的性质为团体标准。</w:t>
      </w:r>
    </w:p>
    <w:p>
      <w:pPr>
        <w:outlineLvl w:val="0"/>
        <w:rPr>
          <w:b/>
          <w:sz w:val="28"/>
          <w:szCs w:val="28"/>
        </w:rPr>
      </w:pPr>
      <w:r>
        <w:rPr>
          <w:rFonts w:hint="eastAsia"/>
          <w:b/>
          <w:sz w:val="28"/>
          <w:szCs w:val="28"/>
        </w:rPr>
        <w:t>十、贯彻标准的要求和措施建议</w:t>
      </w:r>
    </w:p>
    <w:p>
      <w:pPr>
        <w:keepNext w:val="0"/>
        <w:keepLines w:val="0"/>
        <w:pageBreakBefore w:val="0"/>
        <w:widowControl/>
        <w:kinsoku/>
        <w:wordWrap/>
        <w:overflowPunct/>
        <w:topLinePunct w:val="0"/>
        <w:autoSpaceDE/>
        <w:autoSpaceDN/>
        <w:bidi w:val="0"/>
        <w:adjustRightInd/>
        <w:snapToGrid/>
        <w:ind w:firstLine="480" w:firstLineChars="200"/>
        <w:textAlignment w:val="auto"/>
        <w:rPr>
          <w:i w:val="0"/>
          <w:iCs/>
        </w:rPr>
      </w:pPr>
      <w:r>
        <w:rPr>
          <w:rFonts w:hint="eastAsia"/>
          <w:i w:val="0"/>
          <w:iCs/>
        </w:rPr>
        <w:t>标准发布后，</w:t>
      </w:r>
      <w:r>
        <w:rPr>
          <w:rFonts w:hint="eastAsia"/>
          <w:i w:val="0"/>
          <w:iCs/>
          <w:lang w:val="en-US" w:eastAsia="zh-CN"/>
        </w:rPr>
        <w:t>福建宁德核电有限公司</w:t>
      </w:r>
      <w:r>
        <w:rPr>
          <w:rFonts w:hint="eastAsia"/>
          <w:i w:val="0"/>
          <w:iCs/>
        </w:rPr>
        <w:t>将配合中国核能行业协会组织行业召开标准宣贯会，开展培训活动，促进该标准更好的贯彻实施。</w:t>
      </w:r>
    </w:p>
    <w:p>
      <w:pPr>
        <w:outlineLvl w:val="0"/>
        <w:rPr>
          <w:b/>
          <w:sz w:val="28"/>
          <w:szCs w:val="28"/>
        </w:rPr>
      </w:pPr>
      <w:r>
        <w:rPr>
          <w:rFonts w:hint="eastAsia"/>
          <w:b/>
          <w:sz w:val="28"/>
          <w:szCs w:val="28"/>
        </w:rPr>
        <w:t>十一、废止现行相关标准的建议</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i w:val="0"/>
          <w:iCs/>
          <w:lang w:val="en-US" w:eastAsia="zh-CN"/>
        </w:rPr>
      </w:pPr>
      <w:r>
        <w:rPr>
          <w:rFonts w:hint="eastAsia"/>
          <w:i w:val="0"/>
          <w:iCs/>
          <w:lang w:val="en-US" w:eastAsia="zh-CN"/>
        </w:rPr>
        <w:t>无</w:t>
      </w:r>
    </w:p>
    <w:p>
      <w:pPr>
        <w:outlineLvl w:val="0"/>
        <w:rPr>
          <w:b/>
          <w:sz w:val="28"/>
          <w:szCs w:val="28"/>
        </w:rPr>
      </w:pPr>
      <w:r>
        <w:rPr>
          <w:rFonts w:hint="eastAsia"/>
          <w:b/>
          <w:sz w:val="28"/>
          <w:szCs w:val="28"/>
        </w:rPr>
        <w:t>十二、其他应予说明的事项</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i/>
        </w:rPr>
      </w:pPr>
      <w:r>
        <w:rPr>
          <w:rFonts w:hint="eastAsia"/>
          <w:i w:val="0"/>
          <w:iCs/>
          <w:lang w:val="en-US" w:eastAsia="zh-CN"/>
        </w:rPr>
        <w:t>无</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35"/>
    <w:rsid w:val="0004736B"/>
    <w:rsid w:val="000C204E"/>
    <w:rsid w:val="00132C00"/>
    <w:rsid w:val="00161CD2"/>
    <w:rsid w:val="0024244C"/>
    <w:rsid w:val="00285F39"/>
    <w:rsid w:val="002E1F35"/>
    <w:rsid w:val="004656F6"/>
    <w:rsid w:val="00520FE0"/>
    <w:rsid w:val="006633BA"/>
    <w:rsid w:val="006A6B56"/>
    <w:rsid w:val="006E0F94"/>
    <w:rsid w:val="0070047E"/>
    <w:rsid w:val="00764E9E"/>
    <w:rsid w:val="008F0708"/>
    <w:rsid w:val="00A33BF8"/>
    <w:rsid w:val="00A56356"/>
    <w:rsid w:val="00A740E0"/>
    <w:rsid w:val="00AB5F92"/>
    <w:rsid w:val="00AC1E52"/>
    <w:rsid w:val="00AE1F12"/>
    <w:rsid w:val="00B24A56"/>
    <w:rsid w:val="00C478E3"/>
    <w:rsid w:val="00CB603C"/>
    <w:rsid w:val="00DC29B1"/>
    <w:rsid w:val="00E0783F"/>
    <w:rsid w:val="00F60B7D"/>
    <w:rsid w:val="00FB6407"/>
    <w:rsid w:val="018D70B5"/>
    <w:rsid w:val="073C7F5C"/>
    <w:rsid w:val="1591403D"/>
    <w:rsid w:val="22413883"/>
    <w:rsid w:val="2BA80D80"/>
    <w:rsid w:val="2E3546C3"/>
    <w:rsid w:val="2F4B327B"/>
    <w:rsid w:val="3422613A"/>
    <w:rsid w:val="3FC04D07"/>
    <w:rsid w:val="45BD1AF5"/>
    <w:rsid w:val="493649F9"/>
    <w:rsid w:val="531634EC"/>
    <w:rsid w:val="537907CA"/>
    <w:rsid w:val="537A40EE"/>
    <w:rsid w:val="62552DF9"/>
    <w:rsid w:val="68BB0173"/>
    <w:rsid w:val="6F442BC0"/>
    <w:rsid w:val="7C456386"/>
    <w:rsid w:val="7DB16C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auto"/>
    </w:pPr>
    <w:rPr>
      <w:rFonts w:ascii="宋体" w:hAnsi="宋体" w:eastAsia="宋体" w:cstheme="minorBidi"/>
      <w:kern w:val="2"/>
      <w:sz w:val="24"/>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185</Words>
  <Characters>1061</Characters>
  <Lines>8</Lines>
  <Paragraphs>2</Paragraphs>
  <TotalTime>14</TotalTime>
  <ScaleCrop>false</ScaleCrop>
  <LinksUpToDate>false</LinksUpToDate>
  <CharactersWithSpaces>1244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2019-12-04T02:22:00Z</dcterms:created>
  <dc:creator>王炫</dc:creator>
  <cp:lastModifiedBy>未定义</cp:lastModifiedBy>
  <dcterms:modified xsi:type="dcterms:W3CDTF">2026-05-19T00:19:57Z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D8E49A05313643ADA1862D772F4F49CA</vt:lpwstr>
  </property>
</Properties>
</file>